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6" w:rsidRPr="008A1D63" w:rsidRDefault="00996306" w:rsidP="00996306">
      <w:pPr>
        <w:widowControl w:val="0"/>
        <w:suppressAutoHyphens/>
        <w:jc w:val="right"/>
        <w:rPr>
          <w:rFonts w:eastAsia="Lucida Sans Unicode"/>
        </w:rPr>
      </w:pPr>
      <w:r w:rsidRPr="008A1D63">
        <w:rPr>
          <w:rFonts w:eastAsia="Lucida Sans Unicode"/>
        </w:rPr>
        <w:t xml:space="preserve">Ciechanów, </w:t>
      </w:r>
      <w:r w:rsidR="009D4B04">
        <w:rPr>
          <w:rFonts w:eastAsia="Lucida Sans Unicode"/>
        </w:rPr>
        <w:t>20</w:t>
      </w:r>
      <w:r w:rsidRPr="008A1D63">
        <w:rPr>
          <w:rFonts w:eastAsia="Lucida Sans Unicode"/>
        </w:rPr>
        <w:t>.</w:t>
      </w:r>
      <w:r w:rsidR="009D4B04">
        <w:rPr>
          <w:rFonts w:eastAsia="Lucida Sans Unicode"/>
        </w:rPr>
        <w:t>1</w:t>
      </w:r>
      <w:r w:rsidR="008B6262">
        <w:rPr>
          <w:rFonts w:eastAsia="Lucida Sans Unicode"/>
        </w:rPr>
        <w:t>1</w:t>
      </w:r>
      <w:r w:rsidRPr="008A1D63">
        <w:rPr>
          <w:rFonts w:eastAsia="Lucida Sans Unicode"/>
        </w:rPr>
        <w:t>.201</w:t>
      </w:r>
      <w:r w:rsidR="00CD6BF8">
        <w:rPr>
          <w:rFonts w:eastAsia="Lucida Sans Unicode"/>
        </w:rPr>
        <w:t>9</w:t>
      </w:r>
      <w:r w:rsidRPr="008A1D63">
        <w:rPr>
          <w:rFonts w:eastAsia="Lucida Sans Unicode"/>
        </w:rPr>
        <w:t xml:space="preserve"> r.</w:t>
      </w:r>
    </w:p>
    <w:p w:rsidR="00996306" w:rsidRDefault="00996306" w:rsidP="00996306">
      <w:pPr>
        <w:widowControl w:val="0"/>
        <w:suppressAutoHyphens/>
        <w:rPr>
          <w:rFonts w:eastAsia="Lucida Sans Unicode"/>
        </w:rPr>
      </w:pPr>
    </w:p>
    <w:p w:rsidR="00996306" w:rsidRDefault="00996306" w:rsidP="00996306">
      <w:pPr>
        <w:widowControl w:val="0"/>
        <w:suppressAutoHyphens/>
        <w:rPr>
          <w:rFonts w:eastAsia="Lucida Sans Unicode"/>
        </w:rPr>
      </w:pPr>
    </w:p>
    <w:p w:rsidR="00EB6334" w:rsidRPr="00EF78B8" w:rsidRDefault="00EB6334" w:rsidP="00EB6334">
      <w:r w:rsidRPr="00EF78B8">
        <w:t>PCPR.II.3</w:t>
      </w:r>
      <w:r>
        <w:t>4</w:t>
      </w:r>
      <w:r w:rsidRPr="00EF78B8">
        <w:t>2</w:t>
      </w:r>
      <w:r>
        <w:t>0.2.</w:t>
      </w:r>
      <w:r w:rsidRPr="00EF78B8">
        <w:t>201</w:t>
      </w:r>
      <w:r w:rsidR="00CD6BF8">
        <w:t>9</w:t>
      </w:r>
    </w:p>
    <w:p w:rsidR="00996306" w:rsidRDefault="00996306" w:rsidP="0099630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285AFD" w:rsidRDefault="00285AFD" w:rsidP="00285AFD">
      <w:pPr>
        <w:ind w:left="-180" w:firstLine="180"/>
        <w:jc w:val="center"/>
        <w:rPr>
          <w:b/>
        </w:rPr>
      </w:pPr>
      <w:r>
        <w:rPr>
          <w:b/>
        </w:rPr>
        <w:t xml:space="preserve">                                                                           WYKONAWCA(USŁUGODAWCA)*:</w:t>
      </w:r>
    </w:p>
    <w:p w:rsidR="00285AFD" w:rsidRDefault="00285AFD" w:rsidP="00285AFD">
      <w:pPr>
        <w:ind w:left="-1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</w:p>
    <w:p w:rsidR="00285AFD" w:rsidRPr="00D407DE" w:rsidRDefault="00285AFD" w:rsidP="00285AFD">
      <w:pPr>
        <w:ind w:left="-180"/>
        <w:jc w:val="both"/>
      </w:pPr>
      <w:r>
        <w:rPr>
          <w:b/>
        </w:rPr>
        <w:t xml:space="preserve">                                                                                        </w:t>
      </w:r>
      <w:r w:rsidRPr="00D407DE">
        <w:t>............................................................</w:t>
      </w:r>
    </w:p>
    <w:p w:rsidR="00285AFD" w:rsidRPr="00D407DE" w:rsidRDefault="00285AFD" w:rsidP="00285AFD">
      <w:pPr>
        <w:ind w:left="-180"/>
        <w:jc w:val="both"/>
      </w:pPr>
      <w:r w:rsidRPr="00D407DE">
        <w:tab/>
      </w:r>
      <w:r w:rsidRPr="00D407DE">
        <w:tab/>
      </w:r>
      <w:r w:rsidRPr="00D407DE">
        <w:tab/>
      </w:r>
      <w:r w:rsidRPr="00D407DE">
        <w:tab/>
        <w:t xml:space="preserve">                                                  ............................................................</w:t>
      </w:r>
    </w:p>
    <w:p w:rsidR="00285AFD" w:rsidRPr="00D407DE" w:rsidRDefault="00285AFD" w:rsidP="00285AFD">
      <w:pPr>
        <w:jc w:val="both"/>
      </w:pPr>
      <w:r w:rsidRPr="00D407DE">
        <w:tab/>
      </w:r>
      <w:r w:rsidRPr="00D407DE">
        <w:tab/>
      </w:r>
      <w:r w:rsidRPr="00D407DE">
        <w:tab/>
      </w:r>
      <w:r w:rsidRPr="00D407DE">
        <w:tab/>
        <w:t xml:space="preserve">                                      ............................................................</w:t>
      </w:r>
    </w:p>
    <w:p w:rsidR="00285AFD" w:rsidRDefault="00285AFD" w:rsidP="00285AFD">
      <w:pPr>
        <w:jc w:val="both"/>
        <w:rPr>
          <w:b/>
        </w:rPr>
      </w:pPr>
    </w:p>
    <w:p w:rsidR="00285AFD" w:rsidRDefault="00285AFD" w:rsidP="00285AFD">
      <w:pPr>
        <w:ind w:left="-180"/>
        <w:rPr>
          <w:b/>
        </w:rPr>
      </w:pPr>
      <w:r>
        <w:rPr>
          <w:b/>
        </w:rPr>
        <w:t>Powiatowe Centrum Pomocy Rodzinie w Ciechanowie</w:t>
      </w:r>
    </w:p>
    <w:p w:rsidR="00285AFD" w:rsidRDefault="00285AFD" w:rsidP="00177C39">
      <w:pPr>
        <w:ind w:left="-180"/>
        <w:jc w:val="both"/>
        <w:rPr>
          <w:b/>
        </w:rPr>
      </w:pPr>
      <w:r>
        <w:rPr>
          <w:b/>
        </w:rPr>
        <w:t xml:space="preserve">zaprasza do składania ofert </w:t>
      </w:r>
      <w:r w:rsidR="00657062">
        <w:rPr>
          <w:b/>
        </w:rPr>
        <w:t xml:space="preserve">na wykonanie zamówienia pn. „dostawa dla Powiatowego Centrum Pomocy Rodzinie w Ciechanowie </w:t>
      </w:r>
      <w:r w:rsidR="00CD6BF8">
        <w:rPr>
          <w:b/>
        </w:rPr>
        <w:t xml:space="preserve">pełnowartościowych używanych komputerów stacjonarnych oraz </w:t>
      </w:r>
      <w:r w:rsidR="008B6262" w:rsidRPr="008B6262">
        <w:rPr>
          <w:b/>
        </w:rPr>
        <w:t>pełnowartościowego używanego</w:t>
      </w:r>
      <w:r w:rsidR="008B6262">
        <w:t xml:space="preserve"> </w:t>
      </w:r>
      <w:r w:rsidR="00CD6BF8">
        <w:rPr>
          <w:b/>
        </w:rPr>
        <w:t>laptopa wraz z oprogramowaniem</w:t>
      </w:r>
      <w:r w:rsidR="00657062">
        <w:rPr>
          <w:b/>
        </w:rPr>
        <w:t>”</w:t>
      </w:r>
      <w:r w:rsidR="00177C39">
        <w:rPr>
          <w:b/>
        </w:rPr>
        <w:t>.</w:t>
      </w:r>
    </w:p>
    <w:p w:rsidR="00285AFD" w:rsidRDefault="00285AFD" w:rsidP="00285AFD">
      <w:pPr>
        <w:ind w:left="-180"/>
        <w:jc w:val="both"/>
        <w:rPr>
          <w:b/>
        </w:rPr>
      </w:pPr>
    </w:p>
    <w:p w:rsidR="00285AFD" w:rsidRDefault="00285AFD" w:rsidP="00285AFD">
      <w:pPr>
        <w:ind w:left="-180"/>
        <w:jc w:val="center"/>
      </w:pPr>
      <w:r>
        <w:rPr>
          <w:b/>
          <w:u w:val="single"/>
        </w:rPr>
        <w:t>ZAPYTANIE OFERTOWE</w:t>
      </w:r>
    </w:p>
    <w:p w:rsidR="00285AFD" w:rsidRDefault="00285AFD" w:rsidP="00285AFD">
      <w:pPr>
        <w:ind w:left="-180"/>
        <w:jc w:val="center"/>
      </w:pPr>
    </w:p>
    <w:p w:rsidR="00285AFD" w:rsidRDefault="00285AFD" w:rsidP="0065706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Opis przedmiotu zamówienia: </w:t>
      </w:r>
    </w:p>
    <w:p w:rsidR="00DC2DBE" w:rsidRPr="00DC2DBE" w:rsidRDefault="00DC2DBE" w:rsidP="00657062">
      <w:pPr>
        <w:pStyle w:val="Akapitzlist"/>
        <w:widowControl w:val="0"/>
        <w:tabs>
          <w:tab w:val="num" w:pos="284"/>
        </w:tabs>
        <w:suppressAutoHyphens/>
        <w:ind w:left="284" w:hanging="284"/>
        <w:jc w:val="both"/>
        <w:rPr>
          <w:rFonts w:eastAsia="Lucida Sans Unicode"/>
        </w:rPr>
      </w:pPr>
    </w:p>
    <w:p w:rsidR="00647BB2" w:rsidRDefault="00657062" w:rsidP="00657062">
      <w:pPr>
        <w:pStyle w:val="Akapitzlist"/>
        <w:shd w:val="clear" w:color="auto" w:fill="FFFFFF"/>
        <w:tabs>
          <w:tab w:val="num" w:pos="284"/>
        </w:tabs>
        <w:spacing w:after="45"/>
        <w:ind w:left="284" w:hanging="284"/>
        <w:jc w:val="both"/>
      </w:pPr>
      <w:r>
        <w:t xml:space="preserve">Przedmiotem zamówienia jest dostawa dla Powiatowego </w:t>
      </w:r>
      <w:r w:rsidR="00950F0F">
        <w:t>C</w:t>
      </w:r>
      <w:r>
        <w:t xml:space="preserve">entrum Pomocy Rodzinie </w:t>
      </w:r>
      <w:r w:rsidR="00E357AF">
        <w:br/>
      </w:r>
      <w:r>
        <w:t xml:space="preserve">w Ciechanowie </w:t>
      </w:r>
      <w:r w:rsidR="00E357AF">
        <w:t xml:space="preserve">pełnowartościowych używanych komputerów stacjonarnych oraz </w:t>
      </w:r>
      <w:r w:rsidR="008B6262">
        <w:t xml:space="preserve">pełnowartościowego używanego </w:t>
      </w:r>
      <w:r w:rsidR="00E357AF">
        <w:t>laptopa wraz z oprogramowaniem, na warunkach określonych w niniejszym zapytaniu ofertowym.</w:t>
      </w:r>
    </w:p>
    <w:p w:rsidR="00E357AF" w:rsidRDefault="00E357AF" w:rsidP="00657062">
      <w:pPr>
        <w:pStyle w:val="Akapitzlist"/>
        <w:shd w:val="clear" w:color="auto" w:fill="FFFFFF"/>
        <w:tabs>
          <w:tab w:val="num" w:pos="284"/>
        </w:tabs>
        <w:spacing w:after="45"/>
        <w:ind w:left="284" w:hanging="284"/>
        <w:jc w:val="both"/>
      </w:pPr>
      <w:r>
        <w:t>Pod pojęciem „pełnowartościowych używanych” zamawiający rozumie komputery w takim stanie technicznym, który pozwala na skuteczne korzystanie ze wszystkich funkcjonalności oferowanych przez komputer oraz wszystkie jego podzespoły, zgodnie z ich przeznaczeniem oraz w sposób dla nich właściwy.</w:t>
      </w:r>
    </w:p>
    <w:p w:rsidR="00E357AF" w:rsidRDefault="00E357AF" w:rsidP="00657062">
      <w:pPr>
        <w:pStyle w:val="Akapitzlist"/>
        <w:shd w:val="clear" w:color="auto" w:fill="FFFFFF"/>
        <w:tabs>
          <w:tab w:val="num" w:pos="284"/>
        </w:tabs>
        <w:spacing w:after="45"/>
        <w:ind w:left="284" w:hanging="284"/>
        <w:jc w:val="both"/>
      </w:pPr>
    </w:p>
    <w:p w:rsidR="00657062" w:rsidRDefault="00657062" w:rsidP="00657062">
      <w:pPr>
        <w:pStyle w:val="Akapitzlist"/>
        <w:shd w:val="clear" w:color="auto" w:fill="FFFFFF"/>
        <w:tabs>
          <w:tab w:val="num" w:pos="284"/>
        </w:tabs>
        <w:spacing w:after="45"/>
        <w:ind w:left="284" w:hanging="284"/>
        <w:jc w:val="both"/>
      </w:pPr>
    </w:p>
    <w:p w:rsidR="00657062" w:rsidRDefault="00E357AF" w:rsidP="00E357AF">
      <w:pPr>
        <w:shd w:val="clear" w:color="auto" w:fill="FFFFFF"/>
        <w:spacing w:after="45"/>
        <w:jc w:val="both"/>
      </w:pPr>
      <w:r>
        <w:t>Na przedmiot zamówienia składa się:</w:t>
      </w:r>
    </w:p>
    <w:p w:rsidR="00E357AF" w:rsidRDefault="00E357AF" w:rsidP="00013391">
      <w:pPr>
        <w:pStyle w:val="Akapitzlist"/>
        <w:numPr>
          <w:ilvl w:val="0"/>
          <w:numId w:val="24"/>
        </w:numPr>
        <w:shd w:val="clear" w:color="auto" w:fill="FFFFFF"/>
        <w:spacing w:after="45"/>
        <w:jc w:val="both"/>
      </w:pPr>
      <w:r>
        <w:t xml:space="preserve">Dostawa </w:t>
      </w:r>
      <w:r w:rsidR="009D4B04">
        <w:t>6</w:t>
      </w:r>
      <w:r>
        <w:t xml:space="preserve"> szt. Identycznych pełnowartościowych używanych komputerów stacjonarnych o następujących cechach i parametrach:</w:t>
      </w:r>
    </w:p>
    <w:p w:rsidR="00013391" w:rsidRPr="00657062" w:rsidRDefault="00013391" w:rsidP="00013391">
      <w:pPr>
        <w:pStyle w:val="Akapitzlist"/>
        <w:shd w:val="clear" w:color="auto" w:fill="FFFFFF"/>
        <w:spacing w:after="45"/>
        <w:jc w:val="both"/>
      </w:pP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 xml:space="preserve">procesor osiągający w teście </w:t>
      </w:r>
      <w:proofErr w:type="spellStart"/>
      <w:r w:rsidRPr="00013391">
        <w:t>PassMark</w:t>
      </w:r>
      <w:proofErr w:type="spellEnd"/>
      <w:r w:rsidRPr="00013391">
        <w:t xml:space="preserve"> CPU Benchmark </w:t>
      </w:r>
      <w:hyperlink r:id="rId7" w:history="1">
        <w:r w:rsidRPr="00013391">
          <w:rPr>
            <w:rStyle w:val="Hipercze"/>
          </w:rPr>
          <w:t>https://www.cpubenchmark.net/</w:t>
        </w:r>
      </w:hyperlink>
      <w:r w:rsidRPr="00013391">
        <w:t xml:space="preserve"> wynik nie mniej niż 6500 pkt. Zamawiający oceni wydajność zaoferowanych procesorów na dzień otwarcia ofert na podstawie informacji publikowanych na w/w stronie. 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>nie mniej niż 8 GB pamięci RAM,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>dysk SSD o pojemności nie mniejszej niż 120GB,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 xml:space="preserve">zintegrowana lub odrębna karta sieci Ethernet 10/100/1000 </w:t>
      </w:r>
      <w:proofErr w:type="spellStart"/>
      <w:r w:rsidRPr="00013391">
        <w:t>Mb</w:t>
      </w:r>
      <w:proofErr w:type="spellEnd"/>
      <w:r w:rsidRPr="00013391">
        <w:t>/s,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 xml:space="preserve">zintegrowana lub odrębna karta graficzna z wyjściami VGA oraz co najmniej jednym z: HDMI lub </w:t>
      </w:r>
      <w:proofErr w:type="spellStart"/>
      <w:r w:rsidRPr="00013391">
        <w:t>DisplayPort</w:t>
      </w:r>
      <w:proofErr w:type="spellEnd"/>
      <w:r w:rsidRPr="00013391">
        <w:t>,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>zintegrowana lub odrębna karta dźwiękowa,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>format obudowy dowolny,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>gotowy do użycia moduł TPM w wersji 1.2 lub nowszej;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lastRenderedPageBreak/>
        <w:t>nie mniej niż 2 porty USB z przodu obudowy, nie mniej niż 4 porty USB z tyłu obudowy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>wśród portów USB co najmniej dwa to USB 3.0,</w:t>
      </w:r>
    </w:p>
    <w:p w:rsidR="00013391" w:rsidRPr="00013391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>sterowniki do komputera dostępne na stronie internetowej jego producenta, po podaniu oznaczeń komputera (np. modelu, numeru seryjnego),</w:t>
      </w:r>
    </w:p>
    <w:p w:rsidR="00647BB2" w:rsidRDefault="00013391" w:rsidP="00013391">
      <w:pPr>
        <w:numPr>
          <w:ilvl w:val="0"/>
          <w:numId w:val="26"/>
        </w:numPr>
        <w:suppressAutoHyphens/>
        <w:spacing w:line="276" w:lineRule="auto"/>
        <w:jc w:val="both"/>
      </w:pPr>
      <w:r w:rsidRPr="00013391">
        <w:t xml:space="preserve">na komputerze powinien być zainstalowany system operacyjny Microsoft Windows 10 Pro 64-bit PL, zgodny z zasadami licencjonowania Microsoft </w:t>
      </w:r>
      <w:proofErr w:type="spellStart"/>
      <w:r w:rsidRPr="00013391">
        <w:t>Refubrished</w:t>
      </w:r>
      <w:proofErr w:type="spellEnd"/>
      <w:r w:rsidRPr="00013391">
        <w:t xml:space="preserve"> dla komputerów używanych (zmodernizowanych). Wykonawca musi dostarczyć wszelkie właściwe dla tego systemu </w:t>
      </w:r>
      <w:r>
        <w:t>dowody legalności</w:t>
      </w:r>
      <w:r w:rsidRPr="00013391">
        <w:t>.</w:t>
      </w:r>
    </w:p>
    <w:p w:rsidR="00013391" w:rsidRDefault="00013391" w:rsidP="00013391">
      <w:pPr>
        <w:pStyle w:val="Akapitzlist"/>
        <w:numPr>
          <w:ilvl w:val="0"/>
          <w:numId w:val="24"/>
        </w:numPr>
        <w:suppressAutoHyphens/>
        <w:spacing w:line="276" w:lineRule="auto"/>
        <w:jc w:val="both"/>
      </w:pPr>
      <w:r>
        <w:t>Dostawa 1 szt. Pełnowartościowego używanego komputera przenośnego (laptopa)</w:t>
      </w:r>
      <w:r w:rsidR="008B6262">
        <w:t>wraz z ładowarką i baterią,</w:t>
      </w:r>
      <w:r>
        <w:t xml:space="preserve"> o następujących cechach i parametrach:</w:t>
      </w:r>
    </w:p>
    <w:p w:rsidR="008B6262" w:rsidRPr="00013391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 xml:space="preserve">procesor osiągający w teście </w:t>
      </w:r>
      <w:proofErr w:type="spellStart"/>
      <w:r w:rsidRPr="00013391">
        <w:rPr>
          <w:sz w:val="22"/>
          <w:szCs w:val="22"/>
        </w:rPr>
        <w:t>PassMark</w:t>
      </w:r>
      <w:proofErr w:type="spellEnd"/>
      <w:r w:rsidRPr="00013391">
        <w:rPr>
          <w:sz w:val="22"/>
          <w:szCs w:val="22"/>
        </w:rPr>
        <w:t xml:space="preserve"> CPU Benchmark </w:t>
      </w:r>
      <w:hyperlink r:id="rId8" w:history="1">
        <w:r w:rsidRPr="00013391">
          <w:rPr>
            <w:rStyle w:val="Hipercze"/>
            <w:sz w:val="22"/>
            <w:szCs w:val="22"/>
          </w:rPr>
          <w:t>https://www.cpubenchmark.net/</w:t>
        </w:r>
      </w:hyperlink>
      <w:r w:rsidRPr="00013391">
        <w:rPr>
          <w:sz w:val="22"/>
          <w:szCs w:val="22"/>
        </w:rPr>
        <w:t xml:space="preserve"> wynik nie mniej niż </w:t>
      </w:r>
      <w:r>
        <w:rPr>
          <w:sz w:val="22"/>
          <w:szCs w:val="22"/>
        </w:rPr>
        <w:t>4000</w:t>
      </w:r>
      <w:r w:rsidRPr="00013391">
        <w:rPr>
          <w:sz w:val="22"/>
          <w:szCs w:val="22"/>
        </w:rPr>
        <w:t xml:space="preserve"> pkt. Zamawiający oceni wydajność zaoferowanych procesorów na dzień otwarcia ofert na podstawie informacji publikowanych na w/w stronie. </w:t>
      </w:r>
    </w:p>
    <w:p w:rsidR="008B6262" w:rsidRPr="00013391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>nie mniej niż 8 GB pamięci RAM,</w:t>
      </w:r>
    </w:p>
    <w:p w:rsidR="008B6262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>dysk SSD o pojemności nie mniejszej niż 120GB,</w:t>
      </w:r>
    </w:p>
    <w:p w:rsidR="008B6262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przekątna ekranu w zakresie 15” – 19”</w:t>
      </w:r>
    </w:p>
    <w:p w:rsidR="008B6262" w:rsidRPr="00013391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rodzaj matrycy – matowa, o rozdzielczości nie mniejszej niż 1920x1080,</w:t>
      </w:r>
    </w:p>
    <w:p w:rsidR="008B6262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 xml:space="preserve">zintegrowana karta sieci Ethernet 10/100/1000 </w:t>
      </w:r>
      <w:proofErr w:type="spellStart"/>
      <w:r w:rsidRPr="00013391">
        <w:rPr>
          <w:sz w:val="22"/>
          <w:szCs w:val="22"/>
        </w:rPr>
        <w:t>Mb</w:t>
      </w:r>
      <w:proofErr w:type="spellEnd"/>
      <w:r w:rsidRPr="00013391">
        <w:rPr>
          <w:sz w:val="22"/>
          <w:szCs w:val="22"/>
        </w:rPr>
        <w:t>/s,</w:t>
      </w:r>
    </w:p>
    <w:p w:rsidR="008B6262" w:rsidRPr="00013391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karta sieci bezprzewodowej – </w:t>
      </w:r>
      <w:proofErr w:type="spellStart"/>
      <w:r>
        <w:rPr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 b/g/n,</w:t>
      </w:r>
    </w:p>
    <w:p w:rsidR="008B6262" w:rsidRPr="00013391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 xml:space="preserve">zintegrowana karta graficzna z wyjściami VGA oraz co najmniej jednym z: HDMI lub </w:t>
      </w:r>
      <w:proofErr w:type="spellStart"/>
      <w:r w:rsidRPr="00013391">
        <w:rPr>
          <w:sz w:val="22"/>
          <w:szCs w:val="22"/>
        </w:rPr>
        <w:t>DisplayPort</w:t>
      </w:r>
      <w:proofErr w:type="spellEnd"/>
      <w:r w:rsidRPr="00013391">
        <w:rPr>
          <w:sz w:val="22"/>
          <w:szCs w:val="22"/>
        </w:rPr>
        <w:t>,</w:t>
      </w:r>
    </w:p>
    <w:p w:rsidR="008B6262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>zintegrowana karta dźwiękowa</w:t>
      </w:r>
      <w:r>
        <w:rPr>
          <w:sz w:val="22"/>
          <w:szCs w:val="22"/>
        </w:rPr>
        <w:t xml:space="preserve"> i wbudowane głośniki</w:t>
      </w:r>
      <w:r w:rsidRPr="00013391">
        <w:rPr>
          <w:sz w:val="22"/>
          <w:szCs w:val="22"/>
        </w:rPr>
        <w:t>,</w:t>
      </w:r>
    </w:p>
    <w:p w:rsidR="008B6262" w:rsidRPr="00013391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bateria – sprawna nie krócej niż 1h</w:t>
      </w:r>
    </w:p>
    <w:p w:rsidR="008B6262" w:rsidRPr="00013391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>gotowy do użycia moduł TPM w wersji 1.2 lub nowszej;</w:t>
      </w:r>
    </w:p>
    <w:p w:rsidR="008B6262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mniej niż dwa porty USB w tym jeden co najmniej </w:t>
      </w:r>
      <w:r w:rsidRPr="00013391">
        <w:rPr>
          <w:sz w:val="22"/>
          <w:szCs w:val="22"/>
        </w:rPr>
        <w:t>USB 3.0,</w:t>
      </w:r>
    </w:p>
    <w:p w:rsidR="008B6262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układ klawiatury – QWERTY PL (dopuszcza się spolszczoną)</w:t>
      </w:r>
    </w:p>
    <w:p w:rsidR="008B6262" w:rsidRPr="00520D05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>sterowniki do komputera dostępne na stronie internetowej jego producenta, po podaniu oznaczeń komputera (np. modelu, numeru seryjnego),</w:t>
      </w:r>
    </w:p>
    <w:p w:rsidR="008B6262" w:rsidRDefault="008B6262" w:rsidP="008B6262">
      <w:pPr>
        <w:pStyle w:val="Akapitzlist"/>
        <w:numPr>
          <w:ilvl w:val="1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013391">
        <w:rPr>
          <w:sz w:val="22"/>
          <w:szCs w:val="22"/>
        </w:rPr>
        <w:t xml:space="preserve">na komputerze powinien być zainstalowany system operacyjny Microsoft Windows 10 Pro 64-bit PL, zgodny z zasadami licencjonowania Microsoft </w:t>
      </w:r>
      <w:proofErr w:type="spellStart"/>
      <w:r w:rsidRPr="00013391">
        <w:rPr>
          <w:sz w:val="22"/>
          <w:szCs w:val="22"/>
        </w:rPr>
        <w:t>Refubrished</w:t>
      </w:r>
      <w:proofErr w:type="spellEnd"/>
      <w:r w:rsidRPr="00013391">
        <w:rPr>
          <w:sz w:val="22"/>
          <w:szCs w:val="22"/>
        </w:rPr>
        <w:t xml:space="preserve"> dla komputerów używanych (zmodernizowanych). Wykonawca musi dostarczyć wszelkie właściwe dla </w:t>
      </w:r>
      <w:r>
        <w:rPr>
          <w:sz w:val="22"/>
          <w:szCs w:val="22"/>
        </w:rPr>
        <w:t>tego systemu dowody legalności</w:t>
      </w:r>
      <w:r w:rsidRPr="00013391">
        <w:rPr>
          <w:sz w:val="22"/>
          <w:szCs w:val="22"/>
        </w:rPr>
        <w:t>.</w:t>
      </w:r>
    </w:p>
    <w:p w:rsidR="008B6262" w:rsidRPr="00013391" w:rsidRDefault="008B6262" w:rsidP="008B6262">
      <w:pPr>
        <w:pStyle w:val="Akapitzlist"/>
        <w:suppressAutoHyphens/>
        <w:spacing w:line="276" w:lineRule="auto"/>
        <w:ind w:left="1440"/>
        <w:jc w:val="both"/>
        <w:rPr>
          <w:sz w:val="22"/>
          <w:szCs w:val="22"/>
        </w:rPr>
      </w:pPr>
    </w:p>
    <w:p w:rsidR="008B6262" w:rsidRDefault="008B6262" w:rsidP="008B6262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Pr="009F5763">
        <w:rPr>
          <w:sz w:val="22"/>
          <w:szCs w:val="22"/>
          <w:u w:val="single"/>
        </w:rPr>
        <w:t xml:space="preserve">ostawa </w:t>
      </w:r>
      <w:r w:rsidR="009D4B04">
        <w:rPr>
          <w:sz w:val="22"/>
          <w:szCs w:val="22"/>
          <w:u w:val="single"/>
        </w:rPr>
        <w:t>7</w:t>
      </w:r>
      <w:r w:rsidRPr="009F5763">
        <w:rPr>
          <w:sz w:val="22"/>
          <w:szCs w:val="22"/>
          <w:u w:val="single"/>
        </w:rPr>
        <w:t xml:space="preserve"> szt. pakietów biurowych</w:t>
      </w:r>
      <w:r w:rsidRPr="009F5763">
        <w:rPr>
          <w:sz w:val="22"/>
          <w:szCs w:val="22"/>
        </w:rPr>
        <w:t xml:space="preserve"> Microsoft Office 201</w:t>
      </w:r>
      <w:r w:rsidR="007404F7">
        <w:rPr>
          <w:sz w:val="22"/>
          <w:szCs w:val="22"/>
        </w:rPr>
        <w:t>9</w:t>
      </w:r>
      <w:r w:rsidRPr="009F5763">
        <w:rPr>
          <w:sz w:val="22"/>
          <w:szCs w:val="22"/>
        </w:rPr>
        <w:t xml:space="preserve"> PL,</w:t>
      </w:r>
      <w:r>
        <w:rPr>
          <w:sz w:val="22"/>
          <w:szCs w:val="22"/>
        </w:rPr>
        <w:t xml:space="preserve"> w wersji zawierającej edytor tekstu i arkusz kalkulacyjny, </w:t>
      </w:r>
      <w:r w:rsidRPr="009F5763">
        <w:rPr>
          <w:sz w:val="22"/>
          <w:szCs w:val="22"/>
          <w:u w:val="single"/>
        </w:rPr>
        <w:t>uprawniającej do przenoszenia oprogramowania na inne stanowisko</w:t>
      </w:r>
      <w:r>
        <w:rPr>
          <w:sz w:val="22"/>
          <w:szCs w:val="22"/>
        </w:rPr>
        <w:t xml:space="preserve"> (np. w przypadku awarii lub wymiany komputera). Zamawiający nie wymaga dostarczenia nośnika zawierającego wersję instalacyjną o ile można pobrać ją ze strony producenta, wymaga natomiast aby klucze licencyjne do oprogramowania zostały dostarczone w sposób gwarantujący poufność przechowywanych kluczy.</w:t>
      </w:r>
    </w:p>
    <w:p w:rsidR="00D2256C" w:rsidRDefault="00D2256C" w:rsidP="00D2256C">
      <w:pPr>
        <w:shd w:val="clear" w:color="auto" w:fill="FFFFFF"/>
        <w:spacing w:after="45"/>
        <w:ind w:left="360"/>
        <w:jc w:val="both"/>
        <w:rPr>
          <w:u w:val="single"/>
        </w:rPr>
      </w:pPr>
    </w:p>
    <w:p w:rsidR="00D2256C" w:rsidRDefault="00D2256C" w:rsidP="00D2256C">
      <w:pPr>
        <w:spacing w:line="276" w:lineRule="auto"/>
        <w:jc w:val="both"/>
        <w:rPr>
          <w:sz w:val="22"/>
          <w:szCs w:val="22"/>
        </w:rPr>
      </w:pPr>
      <w:r w:rsidRPr="00533432">
        <w:rPr>
          <w:sz w:val="22"/>
          <w:szCs w:val="22"/>
          <w:u w:val="single"/>
        </w:rPr>
        <w:t>Zamawiający zastrzega sobie prawo do weryfikacji,</w:t>
      </w:r>
      <w:r>
        <w:rPr>
          <w:sz w:val="22"/>
          <w:szCs w:val="22"/>
        </w:rPr>
        <w:t xml:space="preserve"> czy dostarczone przez Wykonawcę produkty spełniają postawione wymagania. W przypadku stwierdzenia, że realizowane zamówienie nie jest kompletne lub zawiera komputery, które nie spełniają wymagań, Zamawiający powiadomi o tym Wykonawcę. Towar niespełniający wymagań należy do Wykonawcy, który może go odebrać z siedziby Powiatowego Centrum Pomocy Rodzinie w Ciechanowie.</w:t>
      </w:r>
    </w:p>
    <w:p w:rsidR="00D2256C" w:rsidRDefault="00D2256C" w:rsidP="00D2256C">
      <w:pPr>
        <w:spacing w:line="276" w:lineRule="auto"/>
        <w:jc w:val="both"/>
        <w:rPr>
          <w:sz w:val="22"/>
          <w:szCs w:val="22"/>
        </w:rPr>
      </w:pPr>
    </w:p>
    <w:p w:rsidR="00D2256C" w:rsidRPr="00BF21B4" w:rsidRDefault="00D2256C" w:rsidP="00D2256C">
      <w:pPr>
        <w:spacing w:line="276" w:lineRule="auto"/>
        <w:jc w:val="both"/>
        <w:rPr>
          <w:sz w:val="22"/>
          <w:szCs w:val="22"/>
          <w:u w:val="single"/>
        </w:rPr>
      </w:pPr>
      <w:r w:rsidRPr="00BF21B4">
        <w:rPr>
          <w:sz w:val="22"/>
          <w:szCs w:val="22"/>
          <w:u w:val="single"/>
        </w:rPr>
        <w:t>Gwarancja na dostarczone produkty</w:t>
      </w:r>
    </w:p>
    <w:p w:rsidR="00D2256C" w:rsidRDefault="00D2256C" w:rsidP="00D225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udziela gwarancji prawidłowego działania na każdą sztukę dostarczonego sprzętu na następujących warunkach:</w:t>
      </w:r>
    </w:p>
    <w:p w:rsidR="00D2256C" w:rsidRDefault="00D2256C" w:rsidP="00D2256C">
      <w:pPr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 na każdy komputer stacjonarny oraz laptop trwa od dnia jego dostawy przez okres 24 miesięcy;</w:t>
      </w:r>
    </w:p>
    <w:p w:rsidR="00D2256C" w:rsidRDefault="00D2256C" w:rsidP="00D2256C">
      <w:pPr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 na baterię dołączoną do laptopa trwa od dnia jej dostawy przez okres 6 miesięcy;</w:t>
      </w:r>
    </w:p>
    <w:p w:rsidR="00D2256C" w:rsidRDefault="00D2256C" w:rsidP="00D2256C">
      <w:pPr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 będzie realizowana w systemie on-</w:t>
      </w:r>
      <w:proofErr w:type="spellStart"/>
      <w:r>
        <w:rPr>
          <w:sz w:val="22"/>
          <w:szCs w:val="22"/>
        </w:rPr>
        <w:t>site</w:t>
      </w:r>
      <w:proofErr w:type="spellEnd"/>
      <w:r>
        <w:rPr>
          <w:sz w:val="22"/>
          <w:szCs w:val="22"/>
        </w:rPr>
        <w:t xml:space="preserve"> lub </w:t>
      </w:r>
      <w:proofErr w:type="spellStart"/>
      <w:r>
        <w:rPr>
          <w:sz w:val="22"/>
          <w:szCs w:val="22"/>
        </w:rPr>
        <w:t>door</w:t>
      </w:r>
      <w:proofErr w:type="spellEnd"/>
      <w:r>
        <w:rPr>
          <w:sz w:val="22"/>
          <w:szCs w:val="22"/>
        </w:rPr>
        <w:t>-to-</w:t>
      </w:r>
      <w:proofErr w:type="spellStart"/>
      <w:r>
        <w:rPr>
          <w:sz w:val="22"/>
          <w:szCs w:val="22"/>
        </w:rPr>
        <w:t>door</w:t>
      </w:r>
      <w:proofErr w:type="spellEnd"/>
      <w:r>
        <w:rPr>
          <w:sz w:val="22"/>
          <w:szCs w:val="22"/>
        </w:rPr>
        <w:t>,</w:t>
      </w:r>
    </w:p>
    <w:p w:rsidR="00D2256C" w:rsidRDefault="00D2256C" w:rsidP="00D2256C">
      <w:pPr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8F2F09">
        <w:rPr>
          <w:sz w:val="22"/>
          <w:szCs w:val="22"/>
        </w:rPr>
        <w:t xml:space="preserve">realizacja gwarancji będzie odbywać się poprzez naprawę lub wymianę podzespołów lub całego komputera – w terminie 14 dni licząc od daty zgłoszenia awarii, </w:t>
      </w:r>
      <w:r>
        <w:rPr>
          <w:sz w:val="22"/>
          <w:szCs w:val="22"/>
        </w:rPr>
        <w:t>z tym, że d</w:t>
      </w:r>
      <w:r w:rsidRPr="008F2F09">
        <w:rPr>
          <w:sz w:val="22"/>
          <w:szCs w:val="22"/>
        </w:rPr>
        <w:t>yski twarde pozostają w siedzibie zamawiającego.</w:t>
      </w:r>
    </w:p>
    <w:p w:rsidR="00D2256C" w:rsidRPr="008F2F09" w:rsidRDefault="00D2256C" w:rsidP="00D2256C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763"/>
        <w:gridCol w:w="3127"/>
        <w:gridCol w:w="1053"/>
        <w:gridCol w:w="797"/>
        <w:gridCol w:w="1793"/>
      </w:tblGrid>
      <w:tr w:rsidR="00D2256C" w:rsidRPr="008A3B41" w:rsidTr="00F07437">
        <w:tc>
          <w:tcPr>
            <w:tcW w:w="53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Oferowany sprzęt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oprogramowanie</w:t>
            </w:r>
          </w:p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- podać nazwę producenta, nazwę lub numer modelu, inne oznaczenia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Cena brutto za 1 sztukę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B41">
              <w:rPr>
                <w:rFonts w:ascii="Arial" w:hAnsi="Arial" w:cs="Arial"/>
                <w:b/>
                <w:sz w:val="20"/>
                <w:szCs w:val="20"/>
              </w:rPr>
              <w:t>(kol. 4 x 5)</w:t>
            </w:r>
          </w:p>
        </w:tc>
      </w:tr>
      <w:tr w:rsidR="00D2256C" w:rsidRPr="008A3B41" w:rsidTr="00F07437">
        <w:tc>
          <w:tcPr>
            <w:tcW w:w="534" w:type="dxa"/>
            <w:shd w:val="clear" w:color="auto" w:fill="auto"/>
            <w:vAlign w:val="bottom"/>
          </w:tcPr>
          <w:p w:rsidR="00D2256C" w:rsidRPr="008A3B41" w:rsidRDefault="00D2256C" w:rsidP="00F0743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2256C" w:rsidRPr="008A3B41" w:rsidRDefault="00D2256C" w:rsidP="00F0743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3676" w:type="dxa"/>
            <w:shd w:val="clear" w:color="auto" w:fill="auto"/>
            <w:vAlign w:val="bottom"/>
          </w:tcPr>
          <w:p w:rsidR="00D2256C" w:rsidRPr="008A3B41" w:rsidRDefault="00D2256C" w:rsidP="00F0743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-3-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D2256C" w:rsidRPr="008A3B41" w:rsidRDefault="00D2256C" w:rsidP="00F0743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-4-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56C" w:rsidRPr="008A3B41" w:rsidRDefault="00D2256C" w:rsidP="00F0743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-5-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2256C" w:rsidRPr="008A3B41" w:rsidRDefault="00D2256C" w:rsidP="00F0743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-6-</w:t>
            </w:r>
          </w:p>
        </w:tc>
      </w:tr>
      <w:tr w:rsidR="00D2256C" w:rsidRPr="008A3B41" w:rsidTr="00D2256C">
        <w:tc>
          <w:tcPr>
            <w:tcW w:w="53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stacjonarny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256C" w:rsidRPr="008A3B41" w:rsidRDefault="00831E58" w:rsidP="00D2256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56C" w:rsidRPr="008A3B41" w:rsidTr="00D2256C">
        <w:tc>
          <w:tcPr>
            <w:tcW w:w="53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56C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przenośny (laptop)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256C" w:rsidRDefault="00D2256C" w:rsidP="00D2256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56C" w:rsidRPr="008A3B41" w:rsidTr="00D2256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 xml:space="preserve">Pakiet biurowy 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56C" w:rsidRPr="008A3B41" w:rsidRDefault="00831E58" w:rsidP="00D2256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D2256C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2256C" w:rsidRPr="008A3B41" w:rsidRDefault="00D2256C" w:rsidP="00F07437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56C" w:rsidRPr="008A3B41" w:rsidTr="00D2256C">
        <w:tc>
          <w:tcPr>
            <w:tcW w:w="81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256C" w:rsidRPr="00813A04" w:rsidRDefault="00D2256C" w:rsidP="00F07437">
            <w:pPr>
              <w:pStyle w:val="Tekstpodstawowy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3A04">
              <w:rPr>
                <w:rFonts w:ascii="Arial" w:hAnsi="Arial" w:cs="Arial"/>
                <w:b/>
                <w:sz w:val="20"/>
                <w:szCs w:val="20"/>
              </w:rPr>
              <w:t>Cena oferty:</w:t>
            </w:r>
          </w:p>
          <w:p w:rsidR="00D2256C" w:rsidRPr="008A3B41" w:rsidRDefault="00D2256C" w:rsidP="00F07437">
            <w:pPr>
              <w:pStyle w:val="Tekstpodstawowy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B41">
              <w:rPr>
                <w:rFonts w:ascii="Arial" w:hAnsi="Arial" w:cs="Arial"/>
                <w:sz w:val="20"/>
                <w:szCs w:val="20"/>
              </w:rPr>
              <w:t>(suma kolumny 6)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256C" w:rsidRPr="008A3B41" w:rsidRDefault="00D2256C" w:rsidP="00F0743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D2256C" w:rsidRPr="008A3B41" w:rsidRDefault="00D2256C" w:rsidP="00F07437">
            <w:pPr>
              <w:pStyle w:val="Tekstpodstawowy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7DE" w:rsidRDefault="00D407DE" w:rsidP="00496249">
      <w:pPr>
        <w:widowControl w:val="0"/>
        <w:suppressAutoHyphens/>
        <w:ind w:left="720"/>
        <w:jc w:val="both"/>
      </w:pPr>
    </w:p>
    <w:p w:rsidR="00D407DE" w:rsidRDefault="00D407DE" w:rsidP="00496249">
      <w:pPr>
        <w:widowControl w:val="0"/>
        <w:suppressAutoHyphens/>
        <w:jc w:val="both"/>
      </w:pPr>
    </w:p>
    <w:p w:rsidR="00496249" w:rsidRDefault="00946499" w:rsidP="00496249">
      <w:pPr>
        <w:widowControl w:val="0"/>
        <w:suppressAutoHyphens/>
        <w:jc w:val="both"/>
      </w:pPr>
      <w:r>
        <w:t>Cena brutto słownie: …………………………………………………………………………….</w:t>
      </w:r>
    </w:p>
    <w:p w:rsidR="00496249" w:rsidRDefault="00496249" w:rsidP="00496249">
      <w:pPr>
        <w:widowControl w:val="0"/>
        <w:suppressAutoHyphens/>
        <w:ind w:left="720"/>
        <w:jc w:val="both"/>
      </w:pPr>
    </w:p>
    <w:p w:rsidR="005D47EB" w:rsidRDefault="005D47EB" w:rsidP="00496249">
      <w:pPr>
        <w:widowControl w:val="0"/>
        <w:suppressAutoHyphens/>
        <w:ind w:left="720"/>
        <w:jc w:val="both"/>
      </w:pPr>
    </w:p>
    <w:p w:rsidR="005D47EB" w:rsidRDefault="005D47EB" w:rsidP="00496249">
      <w:pPr>
        <w:widowControl w:val="0"/>
        <w:suppressAutoHyphens/>
        <w:ind w:left="720"/>
        <w:jc w:val="both"/>
      </w:pPr>
    </w:p>
    <w:p w:rsidR="005D47EB" w:rsidRDefault="005D47EB" w:rsidP="00496249">
      <w:pPr>
        <w:widowControl w:val="0"/>
        <w:suppressAutoHyphens/>
        <w:ind w:left="720"/>
        <w:jc w:val="both"/>
      </w:pPr>
    </w:p>
    <w:p w:rsidR="00285AFD" w:rsidRDefault="00285AFD" w:rsidP="000233A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ind w:hanging="720"/>
        <w:jc w:val="both"/>
      </w:pPr>
      <w:r>
        <w:t>Opis kryteriów wyboru wykonawcy:</w:t>
      </w:r>
    </w:p>
    <w:p w:rsidR="00D2256C" w:rsidRPr="00E4784E" w:rsidRDefault="00D2256C" w:rsidP="00D2256C">
      <w:pPr>
        <w:jc w:val="both"/>
        <w:rPr>
          <w:sz w:val="22"/>
          <w:szCs w:val="22"/>
        </w:rPr>
      </w:pPr>
      <w:r w:rsidRPr="00E4784E">
        <w:rPr>
          <w:sz w:val="22"/>
          <w:szCs w:val="22"/>
        </w:rPr>
        <w:t>Kryterium oceny ofert – cena 100 %</w:t>
      </w:r>
      <w:r>
        <w:rPr>
          <w:sz w:val="22"/>
          <w:szCs w:val="22"/>
        </w:rPr>
        <w:t xml:space="preserve"> - cena łączna wszystkich wymienionych produktów.</w:t>
      </w:r>
    </w:p>
    <w:p w:rsidR="00285AFD" w:rsidRPr="00E623BE" w:rsidRDefault="00D2256C" w:rsidP="000233AE">
      <w:pPr>
        <w:tabs>
          <w:tab w:val="num" w:pos="284"/>
        </w:tabs>
        <w:ind w:left="11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233AE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:rsidR="00285AFD" w:rsidRDefault="00285AFD" w:rsidP="000233A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ind w:hanging="720"/>
        <w:jc w:val="both"/>
      </w:pPr>
      <w:r>
        <w:t>Warunki realizacji zamówienia</w:t>
      </w:r>
    </w:p>
    <w:p w:rsidR="00285AFD" w:rsidRDefault="00285AFD" w:rsidP="000233AE">
      <w:pPr>
        <w:numPr>
          <w:ilvl w:val="0"/>
          <w:numId w:val="6"/>
        </w:numPr>
        <w:tabs>
          <w:tab w:val="left" w:pos="709"/>
        </w:tabs>
        <w:ind w:left="709" w:hanging="425"/>
        <w:jc w:val="both"/>
      </w:pPr>
      <w:r>
        <w:t xml:space="preserve">Termin związania ofertą </w:t>
      </w:r>
      <w:r w:rsidR="00DC2DBE">
        <w:t>30</w:t>
      </w:r>
      <w:r>
        <w:t xml:space="preserve"> dni.</w:t>
      </w:r>
    </w:p>
    <w:p w:rsidR="00285AFD" w:rsidRDefault="00285AFD" w:rsidP="000233AE">
      <w:pPr>
        <w:numPr>
          <w:ilvl w:val="0"/>
          <w:numId w:val="6"/>
        </w:numPr>
        <w:tabs>
          <w:tab w:val="left" w:pos="709"/>
        </w:tabs>
        <w:ind w:left="709" w:hanging="425"/>
        <w:jc w:val="both"/>
      </w:pPr>
      <w:r>
        <w:t>Termin zapłaty w ciągu 30 dni od daty wpływu faktury VAT lub rachunku za realizację zamówienia (usługi).</w:t>
      </w:r>
    </w:p>
    <w:p w:rsidR="00285AFD" w:rsidRDefault="00285AFD" w:rsidP="000233AE">
      <w:pPr>
        <w:numPr>
          <w:ilvl w:val="0"/>
          <w:numId w:val="6"/>
        </w:numPr>
        <w:tabs>
          <w:tab w:val="left" w:pos="709"/>
        </w:tabs>
        <w:ind w:left="709" w:hanging="425"/>
        <w:jc w:val="both"/>
      </w:pPr>
      <w:r>
        <w:lastRenderedPageBreak/>
        <w:t>Oświadczamy, że po wybraniu naszej oferty, zobowią</w:t>
      </w:r>
      <w:r w:rsidR="000233AE">
        <w:t xml:space="preserve">zujemy się do zawarcia umowy na </w:t>
      </w:r>
      <w:r>
        <w:t>warunkach określonych w „Zapytaniu ofertowym”. Oświadczamy także, że otrzymaliśmy niezbędne informacje potrzebne do przygotowania oferty.</w:t>
      </w:r>
    </w:p>
    <w:p w:rsidR="009C4D2C" w:rsidRDefault="009C4D2C" w:rsidP="000233AE">
      <w:pPr>
        <w:widowControl w:val="0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>
        <w:t>Zamówienie musi zostać zrealizowane w terminie 14 dni licząc od daty zawarcia umowy na realizację zamówienia</w:t>
      </w:r>
      <w:r w:rsidR="004C5492">
        <w:t>, wyłącznie w godzinach pracy Powiatowego Centrum Pomocy Rodzinie w Ciechanowie tj. w dni robocze od poniedziałku do piątku w godzinach 8:00 – 16:00</w:t>
      </w:r>
      <w:r>
        <w:t>.</w:t>
      </w:r>
    </w:p>
    <w:p w:rsidR="00285AFD" w:rsidRDefault="00285AFD" w:rsidP="000233AE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jc w:val="both"/>
      </w:pPr>
      <w:r w:rsidRPr="00280035">
        <w:t xml:space="preserve">Ofertę należy złożyć do dnia </w:t>
      </w:r>
      <w:r w:rsidR="004C5492">
        <w:t>2</w:t>
      </w:r>
      <w:r w:rsidR="009D4B04">
        <w:t>7</w:t>
      </w:r>
      <w:r w:rsidR="00DC2DBE" w:rsidRPr="00280035">
        <w:t>.</w:t>
      </w:r>
      <w:r w:rsidR="00EB6334">
        <w:t>11</w:t>
      </w:r>
      <w:r w:rsidR="00DC2DBE" w:rsidRPr="00280035">
        <w:t>.201</w:t>
      </w:r>
      <w:r w:rsidR="004C5492">
        <w:t>9</w:t>
      </w:r>
      <w:r w:rsidRPr="00280035">
        <w:t xml:space="preserve"> r. godz. </w:t>
      </w:r>
      <w:r w:rsidR="00DC2DBE" w:rsidRPr="00280035">
        <w:t>1</w:t>
      </w:r>
      <w:r w:rsidR="00901488">
        <w:t>2</w:t>
      </w:r>
      <w:r w:rsidR="00DC2DBE" w:rsidRPr="00280035">
        <w:t>:00</w:t>
      </w:r>
      <w:r w:rsidRPr="00280035">
        <w:t xml:space="preserve"> w Powiatowym Centrum Pomocy Rodzinie 06-400 Ciechanów,  ul. 17 Stycznia 7 pokój 102 (I piętro)</w:t>
      </w:r>
      <w:r w:rsidR="00280035">
        <w:t xml:space="preserve"> w zamkniętym opakowaniu/kopercie, zaadresowanej na tut. Centrum oraz </w:t>
      </w:r>
      <w:r w:rsidR="00946499">
        <w:t>z informacją –</w:t>
      </w:r>
      <w:r w:rsidR="004C5492">
        <w:t xml:space="preserve"> </w:t>
      </w:r>
      <w:r w:rsidR="004C5492">
        <w:rPr>
          <w:b/>
        </w:rPr>
        <w:t xml:space="preserve">„dostawa dla Powiatowego Centrum Pomocy Rodzinie w Ciechanowie pełnowartościowych używanych komputerów stacjonarnych oraz </w:t>
      </w:r>
      <w:r w:rsidR="004C5492" w:rsidRPr="008B6262">
        <w:rPr>
          <w:b/>
        </w:rPr>
        <w:t>pełnowartościowego używanego</w:t>
      </w:r>
      <w:r w:rsidR="004C5492">
        <w:t xml:space="preserve"> </w:t>
      </w:r>
      <w:r w:rsidR="004C5492">
        <w:rPr>
          <w:b/>
        </w:rPr>
        <w:t>laptopa wraz z oprogramowaniem”.</w:t>
      </w:r>
      <w:r w:rsidR="00D2256C">
        <w:t xml:space="preserve"> Oferty złożone po wyznaczonym terminie będą zwracane.</w:t>
      </w:r>
    </w:p>
    <w:p w:rsidR="00A564D2" w:rsidRDefault="00A564D2" w:rsidP="000233AE">
      <w:pPr>
        <w:widowControl w:val="0"/>
        <w:tabs>
          <w:tab w:val="num" w:pos="284"/>
        </w:tabs>
        <w:suppressAutoHyphens/>
        <w:ind w:left="720" w:hanging="720"/>
        <w:jc w:val="both"/>
      </w:pPr>
      <w:r>
        <w:t>Na ofertę składają się następujące dokumenty:</w:t>
      </w:r>
    </w:p>
    <w:p w:rsidR="00A564D2" w:rsidRDefault="00901488" w:rsidP="004C5492">
      <w:pPr>
        <w:pStyle w:val="Akapitzlist"/>
        <w:widowControl w:val="0"/>
        <w:numPr>
          <w:ilvl w:val="0"/>
          <w:numId w:val="22"/>
        </w:numPr>
        <w:tabs>
          <w:tab w:val="num" w:pos="284"/>
        </w:tabs>
        <w:suppressAutoHyphens/>
        <w:ind w:left="709" w:hanging="349"/>
        <w:jc w:val="both"/>
      </w:pPr>
      <w:r>
        <w:t>Wypełnione i podpisane n</w:t>
      </w:r>
      <w:r w:rsidR="00A564D2">
        <w:t>iniejsze zapytanie ofertowe</w:t>
      </w:r>
    </w:p>
    <w:p w:rsidR="00A564D2" w:rsidRPr="004C5492" w:rsidRDefault="00A564D2" w:rsidP="004C5492">
      <w:pPr>
        <w:pStyle w:val="Tekstpodstawowy"/>
        <w:ind w:left="709"/>
        <w:rPr>
          <w:sz w:val="22"/>
          <w:szCs w:val="22"/>
        </w:rPr>
      </w:pPr>
      <w:r>
        <w:t>Zaakceptowany wzór umowy – wg załącznika nr 1</w:t>
      </w:r>
      <w:r w:rsidR="004C5492">
        <w:t xml:space="preserve"> </w:t>
      </w:r>
      <w:r w:rsidR="004C5492" w:rsidRPr="008F2F09">
        <w:rPr>
          <w:sz w:val="22"/>
          <w:szCs w:val="22"/>
          <w:u w:val="single"/>
        </w:rPr>
        <w:t>(na końcu wzoru zamieszczono oświadczenie o akceptacji treści umowy),</w:t>
      </w:r>
    </w:p>
    <w:p w:rsidR="00A564D2" w:rsidRDefault="00A564D2" w:rsidP="004C5492">
      <w:pPr>
        <w:pStyle w:val="Akapitzlist"/>
        <w:widowControl w:val="0"/>
        <w:numPr>
          <w:ilvl w:val="0"/>
          <w:numId w:val="22"/>
        </w:numPr>
        <w:suppressAutoHyphens/>
        <w:ind w:left="709" w:hanging="425"/>
        <w:jc w:val="both"/>
      </w:pPr>
      <w:r>
        <w:t>Informacja o powstaniu obowiązku podatkowego – wg załącznika nr 2</w:t>
      </w:r>
    </w:p>
    <w:p w:rsidR="00A564D2" w:rsidRDefault="00A564D2" w:rsidP="004C5492">
      <w:pPr>
        <w:pStyle w:val="Akapitzlist"/>
        <w:widowControl w:val="0"/>
        <w:numPr>
          <w:ilvl w:val="0"/>
          <w:numId w:val="22"/>
        </w:numPr>
        <w:suppressAutoHyphens/>
        <w:ind w:left="709" w:hanging="425"/>
        <w:jc w:val="both"/>
      </w:pPr>
      <w:r>
        <w:t xml:space="preserve">Dokumenty potwierdzające, że osoba składająca ofertę jest uprawiona do reprezentowania podmiotu, w imieniu którego działa (np. wpis CEIDG; wypis KRS – w przypadku gdy osoba składająca ofertę występuje w KRS jako uprawiona do reprezentowania podmiotu; KRS wraz z odpowiednimi upoważnieniami </w:t>
      </w:r>
      <w:r>
        <w:br/>
        <w:t>w przypadku gdy osoba składającą ofertę nie jest wymieniona wśród osób uprawnionych do reprezentowania podmiotu.)</w:t>
      </w:r>
    </w:p>
    <w:p w:rsidR="00A564D2" w:rsidRDefault="00A564D2" w:rsidP="004C5492">
      <w:pPr>
        <w:pStyle w:val="Akapitzlist"/>
        <w:widowControl w:val="0"/>
        <w:numPr>
          <w:ilvl w:val="0"/>
          <w:numId w:val="22"/>
        </w:numPr>
        <w:suppressAutoHyphens/>
        <w:ind w:left="709" w:hanging="425"/>
        <w:jc w:val="both"/>
      </w:pPr>
      <w:r>
        <w:t xml:space="preserve">Specyfikacje techniczne </w:t>
      </w:r>
      <w:r w:rsidR="004C5492">
        <w:t>oferowanych</w:t>
      </w:r>
      <w:r>
        <w:t xml:space="preserve"> </w:t>
      </w:r>
      <w:r w:rsidR="004C5492">
        <w:t>produktów potwierdzające, że spełniają one postawione warunki</w:t>
      </w:r>
      <w:r>
        <w:t>.</w:t>
      </w:r>
    </w:p>
    <w:p w:rsidR="009C4D2C" w:rsidRDefault="009C4D2C" w:rsidP="009C4D2C">
      <w:pPr>
        <w:widowControl w:val="0"/>
        <w:suppressAutoHyphens/>
        <w:ind w:left="720"/>
        <w:jc w:val="both"/>
      </w:pPr>
    </w:p>
    <w:p w:rsidR="00285AFD" w:rsidRDefault="00285AFD" w:rsidP="00285AFD">
      <w:pPr>
        <w:ind w:left="720"/>
        <w:jc w:val="both"/>
      </w:pPr>
    </w:p>
    <w:p w:rsidR="00285AFD" w:rsidRPr="004A3B68" w:rsidRDefault="00285AFD" w:rsidP="00285AFD">
      <w:pPr>
        <w:pStyle w:val="Tekstpodstawowy"/>
      </w:pPr>
      <w:r w:rsidRPr="004A3B68">
        <w:rPr>
          <w:color w:val="000000"/>
        </w:rPr>
        <w:t>Zamawiający odrzuci ofertę w przypadku gdy:</w:t>
      </w:r>
    </w:p>
    <w:p w:rsidR="00285AFD" w:rsidRPr="004A3B68" w:rsidRDefault="00285AFD" w:rsidP="00285AFD">
      <w:pPr>
        <w:pStyle w:val="Tekstpodstawowy"/>
      </w:pPr>
      <w:r w:rsidRPr="004A3B68">
        <w:rPr>
          <w:color w:val="000000"/>
        </w:rPr>
        <w:t xml:space="preserve">1) jej treść nie odpowiada treści niniejszego </w:t>
      </w:r>
      <w:r>
        <w:rPr>
          <w:color w:val="000000"/>
        </w:rPr>
        <w:t>zapytania ofertowego</w:t>
      </w:r>
      <w:r w:rsidRPr="004A3B68">
        <w:rPr>
          <w:color w:val="000000"/>
        </w:rPr>
        <w:t xml:space="preserve"> lub opisowi przedmiotu zamówienia przedstawionemu przez Zamawiającego,</w:t>
      </w:r>
    </w:p>
    <w:p w:rsidR="00285AFD" w:rsidRPr="004A3B68" w:rsidRDefault="004C5492" w:rsidP="00285AFD">
      <w:pPr>
        <w:pStyle w:val="Tekstpodstawowy"/>
      </w:pPr>
      <w:r>
        <w:rPr>
          <w:color w:val="000000"/>
        </w:rPr>
        <w:t>2) w</w:t>
      </w:r>
      <w:r w:rsidR="00285AFD" w:rsidRPr="004A3B68">
        <w:rPr>
          <w:color w:val="000000"/>
        </w:rPr>
        <w:t>ykonawca nie złoży wymaganych dokumentów,</w:t>
      </w:r>
    </w:p>
    <w:p w:rsidR="004C5492" w:rsidRDefault="00285AFD" w:rsidP="00285AFD">
      <w:pPr>
        <w:pStyle w:val="Tekstpodstawowy"/>
        <w:rPr>
          <w:color w:val="000000"/>
        </w:rPr>
      </w:pPr>
      <w:r w:rsidRPr="004A3B68">
        <w:rPr>
          <w:color w:val="000000"/>
        </w:rPr>
        <w:t xml:space="preserve">3) </w:t>
      </w:r>
      <w:r w:rsidR="004C5492">
        <w:rPr>
          <w:color w:val="000000"/>
        </w:rPr>
        <w:t>zawiera błędy w obliczeniu ceny,</w:t>
      </w:r>
    </w:p>
    <w:p w:rsidR="004C5492" w:rsidRDefault="004C5492" w:rsidP="00285AFD">
      <w:pPr>
        <w:pStyle w:val="Tekstpodstawowy"/>
        <w:rPr>
          <w:color w:val="000000"/>
        </w:rPr>
      </w:pPr>
      <w:r>
        <w:rPr>
          <w:color w:val="000000"/>
        </w:rPr>
        <w:t xml:space="preserve">4) wykonawca </w:t>
      </w:r>
      <w:r>
        <w:rPr>
          <w:sz w:val="22"/>
          <w:szCs w:val="22"/>
        </w:rPr>
        <w:t>wprowadzeni jakiejkolwiek zmiany, modyfikacje w opisie bądź wypełnieni druk w niepełnym zakresie.</w:t>
      </w:r>
    </w:p>
    <w:p w:rsidR="00285AFD" w:rsidRDefault="00285AFD" w:rsidP="00285AFD">
      <w:pPr>
        <w:autoSpaceDE w:val="0"/>
        <w:ind w:left="4254"/>
      </w:pPr>
    </w:p>
    <w:p w:rsidR="00901488" w:rsidRDefault="00901488" w:rsidP="00901488">
      <w:pPr>
        <w:autoSpaceDE w:val="0"/>
      </w:pPr>
      <w:r>
        <w:t xml:space="preserve">Załączniki: </w:t>
      </w:r>
    </w:p>
    <w:p w:rsidR="00901488" w:rsidRDefault="00901488" w:rsidP="00901488">
      <w:pPr>
        <w:pStyle w:val="Akapitzlist"/>
        <w:numPr>
          <w:ilvl w:val="0"/>
          <w:numId w:val="23"/>
        </w:numPr>
        <w:autoSpaceDE w:val="0"/>
      </w:pPr>
      <w:r>
        <w:t>Załącznik nr 1 – Wzór umowy</w:t>
      </w:r>
    </w:p>
    <w:p w:rsidR="00901488" w:rsidRDefault="00901488" w:rsidP="00901488">
      <w:pPr>
        <w:pStyle w:val="Akapitzlist"/>
        <w:numPr>
          <w:ilvl w:val="0"/>
          <w:numId w:val="23"/>
        </w:numPr>
        <w:autoSpaceDE w:val="0"/>
      </w:pPr>
      <w:r>
        <w:t>Załącznik nr 2 – Informacja o powstaniu obowiązku podatkowego</w:t>
      </w:r>
    </w:p>
    <w:p w:rsidR="00901488" w:rsidRDefault="00901488" w:rsidP="00285AFD">
      <w:pPr>
        <w:autoSpaceDE w:val="0"/>
        <w:ind w:left="4254"/>
      </w:pPr>
    </w:p>
    <w:p w:rsidR="00901488" w:rsidRDefault="00901488" w:rsidP="00285AFD">
      <w:pPr>
        <w:autoSpaceDE w:val="0"/>
        <w:ind w:left="4254"/>
      </w:pPr>
    </w:p>
    <w:p w:rsidR="00901488" w:rsidRDefault="00901488" w:rsidP="00285AFD">
      <w:pPr>
        <w:autoSpaceDE w:val="0"/>
        <w:ind w:left="4254"/>
      </w:pPr>
    </w:p>
    <w:p w:rsidR="00901488" w:rsidRDefault="00901488" w:rsidP="00285AFD">
      <w:pPr>
        <w:autoSpaceDE w:val="0"/>
        <w:ind w:left="4254"/>
      </w:pPr>
    </w:p>
    <w:p w:rsidR="00901488" w:rsidRDefault="00901488" w:rsidP="00285AFD">
      <w:pPr>
        <w:autoSpaceDE w:val="0"/>
        <w:ind w:left="4254"/>
      </w:pPr>
    </w:p>
    <w:p w:rsidR="00285AFD" w:rsidRPr="004F41D0" w:rsidRDefault="00285AFD" w:rsidP="00285AFD">
      <w:pPr>
        <w:autoSpaceDE w:val="0"/>
        <w:ind w:left="4254"/>
        <w:rPr>
          <w:sz w:val="20"/>
          <w:szCs w:val="20"/>
        </w:rPr>
      </w:pPr>
      <w:r>
        <w:t>.......................................................................</w:t>
      </w:r>
      <w:r>
        <w:tab/>
        <w:t xml:space="preserve">                                   </w:t>
      </w:r>
      <w:r>
        <w:rPr>
          <w:color w:val="000000"/>
        </w:rPr>
        <w:t xml:space="preserve">                        </w:t>
      </w:r>
      <w:r w:rsidR="00647BB2">
        <w:rPr>
          <w:color w:val="000000"/>
        </w:rPr>
        <w:br/>
      </w:r>
      <w:r w:rsidRPr="004F41D0">
        <w:rPr>
          <w:sz w:val="20"/>
          <w:szCs w:val="20"/>
        </w:rPr>
        <w:t>( podpis wykonawcy lub upoważnionych osób do</w:t>
      </w:r>
    </w:p>
    <w:p w:rsidR="00285AFD" w:rsidRPr="004F41D0" w:rsidRDefault="00285AFD" w:rsidP="00285AFD">
      <w:pPr>
        <w:autoSpaceDE w:val="0"/>
        <w:rPr>
          <w:sz w:val="20"/>
          <w:szCs w:val="20"/>
        </w:rPr>
      </w:pPr>
      <w:r w:rsidRPr="004F41D0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4F41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4F41D0">
        <w:rPr>
          <w:sz w:val="20"/>
          <w:szCs w:val="20"/>
        </w:rPr>
        <w:t>składania oświadczeń woli w imieniu wykonawcy )</w:t>
      </w:r>
    </w:p>
    <w:p w:rsidR="00285AFD" w:rsidRDefault="00285AFD" w:rsidP="00285AFD">
      <w:pPr>
        <w:ind w:left="-180"/>
        <w:jc w:val="both"/>
      </w:pPr>
      <w:r>
        <w:t xml:space="preserve">   ……………………..</w:t>
      </w:r>
    </w:p>
    <w:p w:rsidR="00285AFD" w:rsidRPr="0065709D" w:rsidRDefault="00285AFD" w:rsidP="00285AFD">
      <w:pPr>
        <w:ind w:left="-180" w:firstLine="180"/>
        <w:rPr>
          <w:sz w:val="20"/>
          <w:szCs w:val="20"/>
        </w:rPr>
      </w:pPr>
      <w:r>
        <w:t xml:space="preserve">   (</w:t>
      </w:r>
      <w:r>
        <w:rPr>
          <w:sz w:val="20"/>
          <w:szCs w:val="20"/>
        </w:rPr>
        <w:t>miejscowość, data)</w:t>
      </w:r>
      <w:r w:rsidRPr="0065709D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:rsidR="00285AFD" w:rsidRPr="00946499" w:rsidRDefault="00285AFD" w:rsidP="00946499">
      <w:pPr>
        <w:pStyle w:val="Tekstpodstawowywcity2"/>
        <w:spacing w:line="360" w:lineRule="auto"/>
        <w:ind w:left="0"/>
        <w:rPr>
          <w:color w:val="000000"/>
        </w:rPr>
      </w:pPr>
      <w:r>
        <w:rPr>
          <w:color w:val="000000"/>
        </w:rPr>
        <w:t>*) – niepotrzebne skreślić</w:t>
      </w:r>
      <w:r w:rsidR="00946499">
        <w:rPr>
          <w:color w:val="000000"/>
        </w:rPr>
        <w:tab/>
      </w:r>
      <w:r w:rsidR="00946499">
        <w:rPr>
          <w:color w:val="000000"/>
        </w:rPr>
        <w:tab/>
      </w:r>
      <w:r w:rsidR="00946499">
        <w:rPr>
          <w:color w:val="000000"/>
        </w:rPr>
        <w:tab/>
      </w:r>
      <w:r w:rsidR="00946499">
        <w:rPr>
          <w:color w:val="000000"/>
        </w:rPr>
        <w:tab/>
      </w:r>
      <w:r w:rsidR="00946499">
        <w:rPr>
          <w:color w:val="000000"/>
        </w:rPr>
        <w:tab/>
      </w:r>
      <w:r w:rsidR="00946499">
        <w:rPr>
          <w:color w:val="000000"/>
        </w:rPr>
        <w:tab/>
      </w:r>
      <w:r w:rsidR="00946499">
        <w:rPr>
          <w:color w:val="000000"/>
        </w:rPr>
        <w:tab/>
      </w:r>
    </w:p>
    <w:sectPr w:rsidR="00285AFD" w:rsidRPr="00946499" w:rsidSect="00A350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29" w:rsidRDefault="00EF6D29" w:rsidP="00893B0F">
      <w:r>
        <w:separator/>
      </w:r>
    </w:p>
  </w:endnote>
  <w:endnote w:type="continuationSeparator" w:id="0">
    <w:p w:rsidR="00EF6D29" w:rsidRDefault="00EF6D29" w:rsidP="0089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29" w:rsidRDefault="00EF6D29" w:rsidP="00893B0F">
      <w:r>
        <w:separator/>
      </w:r>
    </w:p>
  </w:footnote>
  <w:footnote w:type="continuationSeparator" w:id="0">
    <w:p w:rsidR="00EF6D29" w:rsidRDefault="00EF6D29" w:rsidP="0089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0F" w:rsidRDefault="00893B0F">
    <w:pPr>
      <w:pStyle w:val="Nagwek"/>
    </w:pPr>
  </w:p>
  <w:p w:rsidR="00893B0F" w:rsidRDefault="00893B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6"/>
        </w:tabs>
        <w:ind w:left="1432" w:hanging="360"/>
      </w:pPr>
      <w:rPr>
        <w:rFonts w:cs="Times New Roman" w:hint="default"/>
        <w:color w:val="000000"/>
        <w:sz w:val="22"/>
        <w:szCs w:val="22"/>
      </w:rPr>
    </w:lvl>
  </w:abstractNum>
  <w:abstractNum w:abstractNumId="2" w15:restartNumberingAfterBreak="0">
    <w:nsid w:val="0000000A"/>
    <w:multiLevelType w:val="multilevel"/>
    <w:tmpl w:val="80420722"/>
    <w:name w:val="WW8Num10"/>
    <w:lvl w:ilvl="0">
      <w:start w:val="1"/>
      <w:numFmt w:val="upperRoman"/>
      <w:lvlText w:val="%1)"/>
      <w:lvlJc w:val="left"/>
      <w:pPr>
        <w:tabs>
          <w:tab w:val="num" w:pos="346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B27B7"/>
    <w:multiLevelType w:val="hybridMultilevel"/>
    <w:tmpl w:val="BF466E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00607E30"/>
    <w:multiLevelType w:val="hybridMultilevel"/>
    <w:tmpl w:val="F532389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563D"/>
    <w:multiLevelType w:val="hybridMultilevel"/>
    <w:tmpl w:val="2E6E86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B84E41"/>
    <w:multiLevelType w:val="hybridMultilevel"/>
    <w:tmpl w:val="0FC0B8E2"/>
    <w:lvl w:ilvl="0" w:tplc="16A8AC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A226D8D"/>
    <w:multiLevelType w:val="hybridMultilevel"/>
    <w:tmpl w:val="04EE6282"/>
    <w:lvl w:ilvl="0" w:tplc="D3A28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426F0A"/>
    <w:multiLevelType w:val="hybridMultilevel"/>
    <w:tmpl w:val="24680D2A"/>
    <w:lvl w:ilvl="0" w:tplc="C1B84FAE">
      <w:start w:val="2"/>
      <w:numFmt w:val="upperRoman"/>
      <w:lvlText w:val="%1)"/>
      <w:lvlJc w:val="left"/>
      <w:pPr>
        <w:ind w:left="144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64A65"/>
    <w:multiLevelType w:val="hybridMultilevel"/>
    <w:tmpl w:val="C8B6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24C78"/>
    <w:multiLevelType w:val="hybridMultilevel"/>
    <w:tmpl w:val="9EAA49DC"/>
    <w:lvl w:ilvl="0" w:tplc="0E729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47F2A"/>
    <w:multiLevelType w:val="hybridMultilevel"/>
    <w:tmpl w:val="DA0A2C5E"/>
    <w:lvl w:ilvl="0" w:tplc="A73C129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B619C"/>
    <w:multiLevelType w:val="hybridMultilevel"/>
    <w:tmpl w:val="26D075BC"/>
    <w:lvl w:ilvl="0" w:tplc="59E06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EE6001"/>
    <w:multiLevelType w:val="hybridMultilevel"/>
    <w:tmpl w:val="3BA22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A04FA"/>
    <w:multiLevelType w:val="hybridMultilevel"/>
    <w:tmpl w:val="FE827B44"/>
    <w:lvl w:ilvl="0" w:tplc="79DEA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0CB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6DDB"/>
    <w:multiLevelType w:val="hybridMultilevel"/>
    <w:tmpl w:val="DB7CD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91BBC"/>
    <w:multiLevelType w:val="hybridMultilevel"/>
    <w:tmpl w:val="67CC5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6923"/>
    <w:multiLevelType w:val="hybridMultilevel"/>
    <w:tmpl w:val="CA92C6C8"/>
    <w:lvl w:ilvl="0" w:tplc="5EECF9A4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372DE"/>
    <w:multiLevelType w:val="hybridMultilevel"/>
    <w:tmpl w:val="7CC6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4072"/>
    <w:multiLevelType w:val="hybridMultilevel"/>
    <w:tmpl w:val="DB226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67974"/>
    <w:multiLevelType w:val="hybridMultilevel"/>
    <w:tmpl w:val="8B060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586A"/>
    <w:multiLevelType w:val="hybridMultilevel"/>
    <w:tmpl w:val="F66C1E68"/>
    <w:lvl w:ilvl="0" w:tplc="FDDC9112">
      <w:start w:val="10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CD87082"/>
    <w:multiLevelType w:val="hybridMultilevel"/>
    <w:tmpl w:val="04EA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13495"/>
    <w:multiLevelType w:val="hybridMultilevel"/>
    <w:tmpl w:val="FA6A6C64"/>
    <w:lvl w:ilvl="0" w:tplc="0C14A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A317CB"/>
    <w:multiLevelType w:val="hybridMultilevel"/>
    <w:tmpl w:val="03923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22809"/>
    <w:multiLevelType w:val="hybridMultilevel"/>
    <w:tmpl w:val="2A14C590"/>
    <w:lvl w:ilvl="0" w:tplc="AA0C0632">
      <w:start w:val="5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3D6D"/>
    <w:multiLevelType w:val="hybridMultilevel"/>
    <w:tmpl w:val="08BA1132"/>
    <w:lvl w:ilvl="0" w:tplc="AEDE3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18"/>
  </w:num>
  <w:num w:numId="9">
    <w:abstractNumId w:val="13"/>
  </w:num>
  <w:num w:numId="10">
    <w:abstractNumId w:val="23"/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6"/>
  </w:num>
  <w:num w:numId="15">
    <w:abstractNumId w:val="26"/>
  </w:num>
  <w:num w:numId="16">
    <w:abstractNumId w:val="11"/>
  </w:num>
  <w:num w:numId="17">
    <w:abstractNumId w:val="0"/>
  </w:num>
  <w:num w:numId="18">
    <w:abstractNumId w:val="1"/>
  </w:num>
  <w:num w:numId="19">
    <w:abstractNumId w:val="2"/>
  </w:num>
  <w:num w:numId="20">
    <w:abstractNumId w:val="8"/>
  </w:num>
  <w:num w:numId="21">
    <w:abstractNumId w:val="17"/>
  </w:num>
  <w:num w:numId="22">
    <w:abstractNumId w:val="12"/>
  </w:num>
  <w:num w:numId="23">
    <w:abstractNumId w:val="20"/>
  </w:num>
  <w:num w:numId="24">
    <w:abstractNumId w:val="9"/>
  </w:num>
  <w:num w:numId="25">
    <w:abstractNumId w:val="14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F"/>
    <w:rsid w:val="00012264"/>
    <w:rsid w:val="00013391"/>
    <w:rsid w:val="000233AE"/>
    <w:rsid w:val="0008797A"/>
    <w:rsid w:val="000B0CD8"/>
    <w:rsid w:val="000D1561"/>
    <w:rsid w:val="001335AF"/>
    <w:rsid w:val="001528FF"/>
    <w:rsid w:val="00156302"/>
    <w:rsid w:val="001564FD"/>
    <w:rsid w:val="00177C39"/>
    <w:rsid w:val="00190839"/>
    <w:rsid w:val="001A05D5"/>
    <w:rsid w:val="001C0F4D"/>
    <w:rsid w:val="00216FE5"/>
    <w:rsid w:val="00247C86"/>
    <w:rsid w:val="00280035"/>
    <w:rsid w:val="00285AFD"/>
    <w:rsid w:val="00294C53"/>
    <w:rsid w:val="00297CDA"/>
    <w:rsid w:val="002A59EB"/>
    <w:rsid w:val="00304517"/>
    <w:rsid w:val="00323FAD"/>
    <w:rsid w:val="00337BBE"/>
    <w:rsid w:val="003722C2"/>
    <w:rsid w:val="00377271"/>
    <w:rsid w:val="003A27D5"/>
    <w:rsid w:val="003A5F64"/>
    <w:rsid w:val="003C1989"/>
    <w:rsid w:val="003E2082"/>
    <w:rsid w:val="003F329A"/>
    <w:rsid w:val="00425F1F"/>
    <w:rsid w:val="004317BC"/>
    <w:rsid w:val="004601D0"/>
    <w:rsid w:val="00487160"/>
    <w:rsid w:val="00490E3D"/>
    <w:rsid w:val="00496249"/>
    <w:rsid w:val="004B5620"/>
    <w:rsid w:val="004C5492"/>
    <w:rsid w:val="004D4274"/>
    <w:rsid w:val="004E7988"/>
    <w:rsid w:val="004F7565"/>
    <w:rsid w:val="0051061F"/>
    <w:rsid w:val="00516A3D"/>
    <w:rsid w:val="00532089"/>
    <w:rsid w:val="00534C5E"/>
    <w:rsid w:val="00542F57"/>
    <w:rsid w:val="00563C83"/>
    <w:rsid w:val="005669A4"/>
    <w:rsid w:val="0059402D"/>
    <w:rsid w:val="005D2BD9"/>
    <w:rsid w:val="005D47EB"/>
    <w:rsid w:val="006234FE"/>
    <w:rsid w:val="0063489D"/>
    <w:rsid w:val="00643CE9"/>
    <w:rsid w:val="00647BB2"/>
    <w:rsid w:val="00657062"/>
    <w:rsid w:val="00662484"/>
    <w:rsid w:val="00666669"/>
    <w:rsid w:val="006B29CA"/>
    <w:rsid w:val="00714B09"/>
    <w:rsid w:val="0073225D"/>
    <w:rsid w:val="007404F7"/>
    <w:rsid w:val="00760F39"/>
    <w:rsid w:val="0076101A"/>
    <w:rsid w:val="00765E9F"/>
    <w:rsid w:val="0078202F"/>
    <w:rsid w:val="00783308"/>
    <w:rsid w:val="007B13F7"/>
    <w:rsid w:val="007D0CEC"/>
    <w:rsid w:val="007D1606"/>
    <w:rsid w:val="0082391F"/>
    <w:rsid w:val="00826AF8"/>
    <w:rsid w:val="00831E58"/>
    <w:rsid w:val="00831E77"/>
    <w:rsid w:val="00840253"/>
    <w:rsid w:val="00865E53"/>
    <w:rsid w:val="00893B0F"/>
    <w:rsid w:val="008A43A0"/>
    <w:rsid w:val="008B6262"/>
    <w:rsid w:val="008C0298"/>
    <w:rsid w:val="008C3C62"/>
    <w:rsid w:val="00901488"/>
    <w:rsid w:val="00921CF0"/>
    <w:rsid w:val="00926722"/>
    <w:rsid w:val="00946499"/>
    <w:rsid w:val="00950F0F"/>
    <w:rsid w:val="00993281"/>
    <w:rsid w:val="00996306"/>
    <w:rsid w:val="009C4D2C"/>
    <w:rsid w:val="009D4B04"/>
    <w:rsid w:val="00A27BCF"/>
    <w:rsid w:val="00A350FB"/>
    <w:rsid w:val="00A564D2"/>
    <w:rsid w:val="00A777F1"/>
    <w:rsid w:val="00AB6DC3"/>
    <w:rsid w:val="00AF50BE"/>
    <w:rsid w:val="00AF793B"/>
    <w:rsid w:val="00B34EDF"/>
    <w:rsid w:val="00B4557A"/>
    <w:rsid w:val="00B65C46"/>
    <w:rsid w:val="00B76C49"/>
    <w:rsid w:val="00B80D91"/>
    <w:rsid w:val="00C27C8B"/>
    <w:rsid w:val="00C3042A"/>
    <w:rsid w:val="00C36D97"/>
    <w:rsid w:val="00C449CC"/>
    <w:rsid w:val="00C47AAD"/>
    <w:rsid w:val="00C60427"/>
    <w:rsid w:val="00C63E37"/>
    <w:rsid w:val="00C81B7F"/>
    <w:rsid w:val="00CA521D"/>
    <w:rsid w:val="00CC646D"/>
    <w:rsid w:val="00CD0C60"/>
    <w:rsid w:val="00CD6BF8"/>
    <w:rsid w:val="00CE707D"/>
    <w:rsid w:val="00D07A29"/>
    <w:rsid w:val="00D2256C"/>
    <w:rsid w:val="00D23045"/>
    <w:rsid w:val="00D407DE"/>
    <w:rsid w:val="00D619C4"/>
    <w:rsid w:val="00D84CA8"/>
    <w:rsid w:val="00DA3246"/>
    <w:rsid w:val="00DC2DBE"/>
    <w:rsid w:val="00DD65FD"/>
    <w:rsid w:val="00DE017F"/>
    <w:rsid w:val="00DF4B14"/>
    <w:rsid w:val="00E12651"/>
    <w:rsid w:val="00E357AF"/>
    <w:rsid w:val="00E47ED4"/>
    <w:rsid w:val="00E67603"/>
    <w:rsid w:val="00E84096"/>
    <w:rsid w:val="00EB011E"/>
    <w:rsid w:val="00EB6334"/>
    <w:rsid w:val="00EE78B8"/>
    <w:rsid w:val="00EF6D29"/>
    <w:rsid w:val="00EF7402"/>
    <w:rsid w:val="00F243F4"/>
    <w:rsid w:val="00FB400C"/>
    <w:rsid w:val="00FC3D1B"/>
    <w:rsid w:val="00FD61DD"/>
    <w:rsid w:val="00FE0346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0ED32-5DC6-4AA1-9027-B61BF9A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6AF8"/>
    <w:pPr>
      <w:spacing w:after="0" w:line="240" w:lineRule="auto"/>
      <w:jc w:val="both"/>
    </w:pPr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893B0F"/>
    <w:pPr>
      <w:tabs>
        <w:tab w:val="center" w:pos="4536"/>
        <w:tab w:val="right" w:pos="9072"/>
      </w:tabs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3B0F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893B0F"/>
    <w:pPr>
      <w:tabs>
        <w:tab w:val="center" w:pos="4536"/>
        <w:tab w:val="right" w:pos="9072"/>
      </w:tabs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93B0F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0F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0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81B7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81B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81B7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C81B7F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B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4B1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5A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A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57062"/>
    <w:pPr>
      <w:spacing w:before="280" w:after="119"/>
    </w:pPr>
    <w:rPr>
      <w:kern w:val="1"/>
      <w:lang w:eastAsia="zh-CN"/>
    </w:rPr>
  </w:style>
  <w:style w:type="character" w:customStyle="1" w:styleId="WW8Num2z3">
    <w:name w:val="WW8Num2z3"/>
    <w:rsid w:val="00013391"/>
  </w:style>
  <w:style w:type="character" w:styleId="Hipercze">
    <w:name w:val="Hyperlink"/>
    <w:rsid w:val="000133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user</cp:lastModifiedBy>
  <cp:revision>8</cp:revision>
  <cp:lastPrinted>2017-11-02T11:36:00Z</cp:lastPrinted>
  <dcterms:created xsi:type="dcterms:W3CDTF">2019-10-23T12:19:00Z</dcterms:created>
  <dcterms:modified xsi:type="dcterms:W3CDTF">2019-11-20T08:31:00Z</dcterms:modified>
</cp:coreProperties>
</file>